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78" w:rsidRDefault="00F80C78" w:rsidP="00F80C78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A32D7" w:rsidRDefault="00CA32D7" w:rsidP="00F80C78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A32D7" w:rsidRDefault="00CA32D7" w:rsidP="00F80C78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общ собра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общ собран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2D7" w:rsidRDefault="00CA32D7" w:rsidP="00F80C78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A32D7" w:rsidRDefault="00CA32D7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A32D7" w:rsidRDefault="00CA32D7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A32D7" w:rsidRDefault="00CA32D7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A32D7" w:rsidRDefault="00CA32D7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9737" w:type="dxa"/>
        <w:tblLook w:val="00A0"/>
      </w:tblPr>
      <w:tblGrid>
        <w:gridCol w:w="5010"/>
        <w:gridCol w:w="4727"/>
      </w:tblGrid>
      <w:tr w:rsidR="00CA32D7" w:rsidRPr="00D74383" w:rsidTr="003874A6">
        <w:trPr>
          <w:trHeight w:val="1481"/>
        </w:trPr>
        <w:tc>
          <w:tcPr>
            <w:tcW w:w="5010" w:type="dxa"/>
          </w:tcPr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27" w:type="dxa"/>
          </w:tcPr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CA32D7" w:rsidRDefault="00CA32D7" w:rsidP="003874A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CA32D7" w:rsidRDefault="00CA32D7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80C78" w:rsidRDefault="00F80C78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295943" w:rsidRPr="00F80C78" w:rsidRDefault="00F80C78" w:rsidP="00F80C78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Общем собрании работников МБДО</w:t>
      </w:r>
      <w:r w:rsidR="00663CF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F80C78" w:rsidRDefault="00F80C78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943" w:rsidRPr="00F80C78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C7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80C78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Общем собрании работников ДО</w:t>
      </w:r>
      <w:r w:rsidR="00236EE2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 Федеральным законом от 29.12.2012 № 273-ФЗ "Об образовании в Российской Федерации" в редакции от 6 марта 2019 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27.11.2017г; Гражданским и Трудовым кодексом РФ, а также Уставом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1.2. Данное Положение об общем собрании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обозначает основные задачи и функции Общего собрания трудового коллектива детского сада,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1.3. В своей деятельности Общее собрание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(далее - Общее собрание) 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1.5. Членами Общего собрания являются все работники дошкольного образовательного учреждения. К работникам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1.6. Общее собрание действует в целях реализации и защиты прав и законных интересов сотрудников детского сада.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1.7. Общее собрание реализует право на самостоятельность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в решении вопросов, способствующих оптимальной организации воспитательно-образовательного процесса и финансово-хозяйственной деятельности.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1.10. Настоящее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общем собрании трудового коллектива ДО</w:t>
      </w:r>
      <w:r w:rsidR="00F80C78" w:rsidRPr="003D39C2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осуществлению управленческих начал, развитию инициативы работников, является локальным нормативным актом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Основные задачи Общего собрания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2.1. Общее собрание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содействует осуществлению управленческих начал, развитию инициативы трудового коллектива.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2.2. Общее собрание реализует право на самостоятельность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3D39C2">
        <w:rPr>
          <w:rFonts w:ascii="Times New Roman" w:eastAsia="Times New Roman" w:hAnsi="Times New Roman" w:cs="Times New Roman"/>
          <w:bCs/>
          <w:sz w:val="24"/>
          <w:szCs w:val="24"/>
        </w:rPr>
        <w:t>Функции Общего собрания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 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3.2. Рассмотрение, обсуждение и рекомендация к утверждению Программы развития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 внесением изменений и дополнений в Устав, </w:t>
      </w:r>
      <w:hyperlink r:id="rId6" w:tgtFrame="_blank" w:tooltip="Положение о детском саде" w:history="1">
        <w:r w:rsidRPr="003D39C2">
          <w:rPr>
            <w:rFonts w:ascii="Times New Roman" w:eastAsia="Times New Roman" w:hAnsi="Times New Roman" w:cs="Times New Roman"/>
            <w:sz w:val="24"/>
            <w:szCs w:val="24"/>
          </w:rPr>
          <w:t>Положения о ДО</w:t>
        </w:r>
        <w:r w:rsidR="00236EE2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а также других положений и локальных актов.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 мероприятий по ее укреплению, рассмотрение фактов нарушения трудовой дисциплины работниками детского сада.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3.6. Внесение предложений Учредителю по улучшению финансово-хозяйственной деятельности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3.7. Обсуждение и рекомендация к утверждению Положения об оплате труда и стимулировании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3.9. Заслушивание отчетов заведующего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 расходовании бюджетных и внебюджетных средств.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3.10. Ознакомление с итоговыми документами по проверке государственными и муниципальными органами деятельности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и заслушивание администрации о выполнении мероприятий по устранению недостатков в работе.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управления Общим собранием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4.1. В состав Общего собрания трудового коллектива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входят все работники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4.3. Для ведения Общего собрания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собрания: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организует деятельность Общего собрания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организует подготовку и проведение заседания собрания;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4.5. Общее собрание собирается не реже 2 раз в календарный год.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4.6. Общее собрание работников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правомочным, если на нем присутствует не менее 50% членов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4.7. Решение Общего собрания принимается открытым голосованием.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Общего собрания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 5.1.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имеет право: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управлении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обсуждать и принимать Коллективный договор, Правила внутреннего трудового распорядка, Устав ДОУ, Программу развития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 соответствующие положения;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заслушивать отчёт о выполнении вышеуказанных актов;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избирать делегатов на конференцию по выборам в Совет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Каждый член Общего собрания имеет право: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потребовать обсуждения Общим собранием любого вопроса, касающегося деятельности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если его предложение поддержит не менее одной трети членов собрания;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Взаимосвязь с другими органами самоуправления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организует взаимодействие с другими органами самоуправления - педагогическим советом и Советом 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через участие представителей трудового коллектива в заседаниях педагогического совета, Совета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на ознакомление педагогическому совету и Совету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готовящихся к обсуждению и принятию на заседании Общего собрания;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внесение предложений и дополнений по вопросам, рассматриваемым на заседаниях педагогического совета и Совета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Общего собрания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МБДО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ответственность: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соответствие принимаемых решений законодательству Российской Федерации, нормативно-правовым актам.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 Общего собрания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8.1. Заседания Общего собрания работников 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печатным протоколом.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8.2. 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В протоколе фиксируется: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дата проведения;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приглашенные (ФИО, должность);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8.3. Протоколы подписываются председателем и секретарём Общего собрания.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8.4. Нумерация протоколов ведётся от начала календарного года.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8.5. Книга протоколов Общего собрания нумеруется постранично, прошнуровывается, скрепляется подписью заведующего и печатью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8.6. Книга протоколов Общего собрания трудового коллектива ДО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хранится в документации заведующего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(3 года) и передаётся по акту (при смене руководителя, передаче в архив).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об общем собрании трудового коллектива является локальным нормативным актом 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профсоюзным комитетом и утверждается (либо вводится в действие) приказом заведующего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36EE2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40038" w:rsidRPr="003D39C2" w:rsidRDefault="00CA32D7" w:rsidP="00F80C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общсоб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общсобр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038" w:rsidRPr="003D39C2" w:rsidSect="001F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6F6"/>
    <w:multiLevelType w:val="multilevel"/>
    <w:tmpl w:val="319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0002D"/>
    <w:multiLevelType w:val="multilevel"/>
    <w:tmpl w:val="E59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4FBA"/>
    <w:multiLevelType w:val="multilevel"/>
    <w:tmpl w:val="D07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CC7A96"/>
    <w:multiLevelType w:val="multilevel"/>
    <w:tmpl w:val="2EF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6654C"/>
    <w:multiLevelType w:val="multilevel"/>
    <w:tmpl w:val="CBC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2536C"/>
    <w:multiLevelType w:val="multilevel"/>
    <w:tmpl w:val="03CE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5943"/>
    <w:rsid w:val="000B06AF"/>
    <w:rsid w:val="001F6FEC"/>
    <w:rsid w:val="00236EE2"/>
    <w:rsid w:val="00295943"/>
    <w:rsid w:val="003D39C2"/>
    <w:rsid w:val="00663CFB"/>
    <w:rsid w:val="00840038"/>
    <w:rsid w:val="00B43CFD"/>
    <w:rsid w:val="00CA32D7"/>
    <w:rsid w:val="00F8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EC"/>
  </w:style>
  <w:style w:type="paragraph" w:styleId="1">
    <w:name w:val="heading 1"/>
    <w:basedOn w:val="a"/>
    <w:link w:val="10"/>
    <w:uiPriority w:val="9"/>
    <w:qFormat/>
    <w:rsid w:val="00295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5943"/>
    <w:rPr>
      <w:b/>
      <w:bCs/>
    </w:rPr>
  </w:style>
  <w:style w:type="character" w:styleId="a4">
    <w:name w:val="Emphasis"/>
    <w:basedOn w:val="a0"/>
    <w:uiPriority w:val="20"/>
    <w:qFormat/>
    <w:rsid w:val="00295943"/>
    <w:rPr>
      <w:i/>
      <w:iCs/>
    </w:rPr>
  </w:style>
  <w:style w:type="paragraph" w:styleId="a5">
    <w:name w:val="Normal (Web)"/>
    <w:basedOn w:val="a"/>
    <w:uiPriority w:val="99"/>
    <w:semiHidden/>
    <w:unhideWhenUsed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943"/>
  </w:style>
  <w:style w:type="character" w:styleId="a6">
    <w:name w:val="Hyperlink"/>
    <w:basedOn w:val="a0"/>
    <w:uiPriority w:val="99"/>
    <w:semiHidden/>
    <w:unhideWhenUsed/>
    <w:rsid w:val="002959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A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0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9</cp:revision>
  <cp:lastPrinted>2021-01-03T16:06:00Z</cp:lastPrinted>
  <dcterms:created xsi:type="dcterms:W3CDTF">2019-12-09T18:04:00Z</dcterms:created>
  <dcterms:modified xsi:type="dcterms:W3CDTF">2020-12-04T17:30:00Z</dcterms:modified>
</cp:coreProperties>
</file>